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0E" w:rsidRPr="0054200E" w:rsidRDefault="0054200E" w:rsidP="0054200E">
      <w:pPr>
        <w:shd w:val="clear" w:color="auto" w:fill="FFFFFF"/>
        <w:spacing w:after="240" w:line="240" w:lineRule="auto"/>
        <w:rPr>
          <w:rFonts w:ascii="Helvetica" w:eastAsia="Times New Roman" w:hAnsi="Helvetica" w:cs="Helvetica"/>
          <w:color w:val="111111"/>
          <w:sz w:val="24"/>
          <w:szCs w:val="24"/>
        </w:rPr>
      </w:pPr>
      <w:r w:rsidRPr="0054200E">
        <w:rPr>
          <w:rFonts w:ascii="Helvetica" w:eastAsia="Times New Roman" w:hAnsi="Helvetica" w:cs="Helvetica"/>
          <w:color w:val="111111"/>
          <w:sz w:val="24"/>
          <w:szCs w:val="24"/>
        </w:rPr>
        <w:t>The Chief Financial Officer (CFO) made some complaints to the CEO regarding recent capital expenditures for security software. You try to lighten the blow by explaining the value of controlling security.</w:t>
      </w:r>
    </w:p>
    <w:p w:rsidR="0054200E" w:rsidRPr="0054200E" w:rsidRDefault="0054200E" w:rsidP="0054200E">
      <w:pPr>
        <w:shd w:val="clear" w:color="auto" w:fill="FFFFFF"/>
        <w:spacing w:after="240" w:line="240" w:lineRule="auto"/>
        <w:rPr>
          <w:rFonts w:ascii="Helvetica" w:eastAsia="Times New Roman" w:hAnsi="Helvetica" w:cs="Helvetica"/>
          <w:color w:val="111111"/>
          <w:sz w:val="24"/>
          <w:szCs w:val="24"/>
        </w:rPr>
      </w:pPr>
      <w:r w:rsidRPr="0054200E">
        <w:rPr>
          <w:rFonts w:ascii="Helvetica" w:eastAsia="Times New Roman" w:hAnsi="Helvetica" w:cs="Helvetica"/>
          <w:color w:val="111111"/>
          <w:sz w:val="24"/>
          <w:szCs w:val="24"/>
        </w:rPr>
        <w:t>In a point paper to the CEO, explain the cost benefit analysis method you use to do a quantitative assessment before investing in a security control.</w:t>
      </w:r>
    </w:p>
    <w:p w:rsidR="0054200E" w:rsidRPr="0054200E" w:rsidRDefault="0054200E" w:rsidP="0054200E">
      <w:pPr>
        <w:shd w:val="clear" w:color="auto" w:fill="FFFFFF"/>
        <w:spacing w:after="240" w:line="240" w:lineRule="auto"/>
        <w:rPr>
          <w:rFonts w:ascii="Helvetica" w:eastAsia="Times New Roman" w:hAnsi="Helvetica" w:cs="Helvetica"/>
          <w:color w:val="111111"/>
          <w:sz w:val="24"/>
          <w:szCs w:val="24"/>
        </w:rPr>
      </w:pPr>
      <w:r w:rsidRPr="0054200E">
        <w:rPr>
          <w:rFonts w:ascii="Helvetica" w:eastAsia="Times New Roman" w:hAnsi="Helvetica" w:cs="Helvetica"/>
          <w:color w:val="111111"/>
          <w:sz w:val="24"/>
          <w:szCs w:val="24"/>
        </w:rPr>
        <w:t>Complete and include the table below in your paper. </w:t>
      </w:r>
    </w:p>
    <w:tbl>
      <w:tblPr>
        <w:tblW w:w="0" w:type="auto"/>
        <w:shd w:val="clear" w:color="auto" w:fill="FFFFFF"/>
        <w:tblCellMar>
          <w:left w:w="0" w:type="dxa"/>
          <w:right w:w="0" w:type="dxa"/>
        </w:tblCellMar>
        <w:tblLook w:val="04A0" w:firstRow="1" w:lastRow="0" w:firstColumn="1" w:lastColumn="0" w:noHBand="0" w:noVBand="1"/>
      </w:tblPr>
      <w:tblGrid>
        <w:gridCol w:w="3420"/>
        <w:gridCol w:w="1080"/>
        <w:gridCol w:w="1620"/>
        <w:gridCol w:w="900"/>
        <w:gridCol w:w="1100"/>
        <w:gridCol w:w="1170"/>
      </w:tblGrid>
      <w:tr w:rsidR="0054200E" w:rsidRPr="0054200E" w:rsidTr="0054200E">
        <w:trPr>
          <w:trHeight w:val="405"/>
        </w:trPr>
        <w:tc>
          <w:tcPr>
            <w:tcW w:w="3420" w:type="dxa"/>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Historical PCS incidents</w:t>
            </w:r>
          </w:p>
        </w:tc>
        <w:tc>
          <w:tcPr>
            <w:tcW w:w="1080" w:type="dxa"/>
            <w:tcBorders>
              <w:top w:val="single" w:sz="8" w:space="0" w:color="auto"/>
              <w:left w:val="nil"/>
              <w:bottom w:val="single" w:sz="8" w:space="0" w:color="auto"/>
              <w:right w:val="single" w:sz="8" w:space="0" w:color="auto"/>
            </w:tcBorders>
            <w:shd w:val="clear" w:color="auto" w:fill="FFFFFF"/>
            <w:tcMar>
              <w:top w:w="2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Cost per Incident</w:t>
            </w:r>
          </w:p>
        </w:tc>
        <w:tc>
          <w:tcPr>
            <w:tcW w:w="1620" w:type="dxa"/>
            <w:tcBorders>
              <w:top w:val="single" w:sz="8" w:space="0" w:color="auto"/>
              <w:left w:val="nil"/>
              <w:bottom w:val="single" w:sz="8" w:space="0" w:color="auto"/>
              <w:right w:val="single" w:sz="8" w:space="0" w:color="auto"/>
            </w:tcBorders>
            <w:shd w:val="clear" w:color="auto" w:fill="FFFFFF"/>
            <w:tcMar>
              <w:top w:w="2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Frequency of Occurrence</w:t>
            </w:r>
          </w:p>
        </w:tc>
        <w:tc>
          <w:tcPr>
            <w:tcW w:w="900" w:type="dxa"/>
            <w:tcBorders>
              <w:top w:val="single" w:sz="8" w:space="0" w:color="auto"/>
              <w:left w:val="nil"/>
              <w:bottom w:val="single" w:sz="8" w:space="0" w:color="auto"/>
              <w:right w:val="single" w:sz="8" w:space="0" w:color="auto"/>
            </w:tcBorders>
            <w:shd w:val="clear" w:color="auto" w:fill="FFFFFF"/>
            <w:tcMar>
              <w:top w:w="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SLE</w:t>
            </w:r>
          </w:p>
        </w:tc>
        <w:tc>
          <w:tcPr>
            <w:tcW w:w="1100" w:type="dxa"/>
            <w:tcBorders>
              <w:top w:val="single" w:sz="8" w:space="0" w:color="auto"/>
              <w:left w:val="nil"/>
              <w:bottom w:val="single" w:sz="8" w:space="0" w:color="auto"/>
              <w:right w:val="single" w:sz="8" w:space="0" w:color="auto"/>
            </w:tcBorders>
            <w:shd w:val="clear" w:color="auto" w:fill="FFFFFF"/>
            <w:tcMar>
              <w:top w:w="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ARO</w:t>
            </w:r>
          </w:p>
        </w:tc>
        <w:tc>
          <w:tcPr>
            <w:tcW w:w="1170" w:type="dxa"/>
            <w:tcBorders>
              <w:top w:val="single" w:sz="8" w:space="0" w:color="auto"/>
              <w:left w:val="nil"/>
              <w:bottom w:val="single" w:sz="8" w:space="0" w:color="auto"/>
              <w:right w:val="single" w:sz="8" w:space="0" w:color="auto"/>
            </w:tcBorders>
            <w:shd w:val="clear" w:color="auto" w:fill="FFFFFF"/>
            <w:tcMar>
              <w:top w:w="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ALE</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Theft of information (hacker)</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$25,500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 every 5 years</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25,500</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.2</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Theft of information (employee)</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$50,000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 every 2 years</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50,000</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Web defacement</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 per month</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12.0</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r w:rsidRPr="0054200E">
              <w:rPr>
                <w:rFonts w:ascii="Times New Roman" w:eastAsia="Times New Roman" w:hAnsi="Times New Roman" w:cs="Times New Roman"/>
                <w:color w:val="111111"/>
                <w:sz w:val="20"/>
                <w:szCs w:val="20"/>
                <w:bdr w:val="none" w:sz="0" w:space="0" w:color="auto" w:frame="1"/>
              </w:rPr>
              <w:t>$6,000</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Theft of equipment</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$5,000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 per year</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Helvetica"/>
                <w:color w:val="111111"/>
                <w:sz w:val="20"/>
                <w:szCs w:val="20"/>
              </w:rPr>
              <w:t> </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1.0</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r w:rsidRPr="0054200E">
              <w:rPr>
                <w:rFonts w:ascii="Times New Roman" w:eastAsia="Times New Roman" w:hAnsi="Times New Roman" w:cs="Times New Roman"/>
                <w:color w:val="111111"/>
                <w:sz w:val="20"/>
                <w:szCs w:val="20"/>
                <w:bdr w:val="none" w:sz="0" w:space="0" w:color="auto" w:frame="1"/>
              </w:rPr>
              <w:t>$5,000</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Virus, worms, Trojan horses</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$1,500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Helvetica"/>
                <w:color w:val="111111"/>
                <w:sz w:val="20"/>
                <w:szCs w:val="20"/>
              </w:rPr>
              <w:t> </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1,500</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52.0</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r w:rsidRPr="0054200E">
              <w:rPr>
                <w:rFonts w:ascii="Times New Roman" w:eastAsia="Times New Roman" w:hAnsi="Times New Roman" w:cs="Times New Roman"/>
                <w:color w:val="111111"/>
                <w:sz w:val="20"/>
                <w:szCs w:val="20"/>
                <w:bdr w:val="none" w:sz="0" w:space="0" w:color="auto" w:frame="1"/>
              </w:rPr>
              <w:t>$78,000</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Denial-of-service attacks</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$2,500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Helvetica"/>
                <w:color w:val="111111"/>
                <w:sz w:val="20"/>
                <w:szCs w:val="20"/>
              </w:rPr>
              <w:t> </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2,500</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4.0</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r w:rsidRPr="0054200E">
              <w:rPr>
                <w:rFonts w:ascii="Times New Roman" w:eastAsia="Times New Roman" w:hAnsi="Times New Roman" w:cs="Times New Roman"/>
                <w:color w:val="111111"/>
                <w:sz w:val="20"/>
                <w:szCs w:val="20"/>
                <w:bdr w:val="none" w:sz="0" w:space="0" w:color="auto" w:frame="1"/>
              </w:rPr>
              <w:t>$10,000</w:t>
            </w:r>
          </w:p>
        </w:tc>
      </w:tr>
    </w:tbl>
    <w:p w:rsidR="0054200E" w:rsidRPr="0054200E" w:rsidRDefault="0054200E" w:rsidP="0054200E">
      <w:pPr>
        <w:shd w:val="clear" w:color="auto" w:fill="FFFFFF"/>
        <w:spacing w:after="240" w:line="240" w:lineRule="auto"/>
        <w:rPr>
          <w:rFonts w:ascii="Helvetica" w:eastAsia="Times New Roman" w:hAnsi="Helvetica" w:cs="Helvetica"/>
          <w:color w:val="111111"/>
          <w:sz w:val="24"/>
          <w:szCs w:val="24"/>
        </w:rPr>
      </w:pPr>
      <w:r w:rsidRPr="0054200E">
        <w:rPr>
          <w:rFonts w:ascii="Helvetica" w:eastAsia="Times New Roman" w:hAnsi="Helvetica" w:cs="Helvetica"/>
          <w:color w:val="111111"/>
          <w:sz w:val="24"/>
          <w:szCs w:val="24"/>
        </w:rPr>
        <w:br/>
        <w:t> </w:t>
      </w:r>
      <w:r w:rsidRPr="0054200E">
        <w:rPr>
          <w:rFonts w:ascii="Helvetica" w:eastAsia="Times New Roman" w:hAnsi="Helvetica" w:cs="Helvetica"/>
          <w:color w:val="111111"/>
          <w:sz w:val="24"/>
          <w:szCs w:val="24"/>
        </w:rPr>
        <w:br/>
        <w:t>You are currently deciding whether to invest in data loss prevention software. You have some reliable statistics that the software will reduce your information theft incidents by half of the current values. The cost of the software is $100K per year. Recalculate the new ARO and ALE for hacker and employee information theft. Based on these new values, explain your decision whether or not to invest in the Data Loss Prevention Software.</w:t>
      </w:r>
    </w:p>
    <w:tbl>
      <w:tblPr>
        <w:tblW w:w="0" w:type="auto"/>
        <w:shd w:val="clear" w:color="auto" w:fill="FFFFFF"/>
        <w:tblCellMar>
          <w:left w:w="0" w:type="dxa"/>
          <w:right w:w="0" w:type="dxa"/>
        </w:tblCellMar>
        <w:tblLook w:val="04A0" w:firstRow="1" w:lastRow="0" w:firstColumn="1" w:lastColumn="0" w:noHBand="0" w:noVBand="1"/>
      </w:tblPr>
      <w:tblGrid>
        <w:gridCol w:w="3420"/>
        <w:gridCol w:w="1080"/>
        <w:gridCol w:w="1620"/>
        <w:gridCol w:w="900"/>
        <w:gridCol w:w="1100"/>
        <w:gridCol w:w="1170"/>
      </w:tblGrid>
      <w:tr w:rsidR="0054200E" w:rsidRPr="0054200E" w:rsidTr="0054200E">
        <w:trPr>
          <w:trHeight w:val="405"/>
        </w:trPr>
        <w:tc>
          <w:tcPr>
            <w:tcW w:w="3420" w:type="dxa"/>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Projected PCS incidents with Data Theft Prevention Software</w:t>
            </w:r>
          </w:p>
        </w:tc>
        <w:tc>
          <w:tcPr>
            <w:tcW w:w="1080" w:type="dxa"/>
            <w:tcBorders>
              <w:top w:val="single" w:sz="8" w:space="0" w:color="auto"/>
              <w:left w:val="nil"/>
              <w:bottom w:val="single" w:sz="8" w:space="0" w:color="auto"/>
              <w:right w:val="single" w:sz="8" w:space="0" w:color="auto"/>
            </w:tcBorders>
            <w:shd w:val="clear" w:color="auto" w:fill="FFFFFF"/>
            <w:tcMar>
              <w:top w:w="2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Cost per Incident</w:t>
            </w:r>
          </w:p>
        </w:tc>
        <w:tc>
          <w:tcPr>
            <w:tcW w:w="1620" w:type="dxa"/>
            <w:tcBorders>
              <w:top w:val="single" w:sz="8" w:space="0" w:color="auto"/>
              <w:left w:val="nil"/>
              <w:bottom w:val="single" w:sz="8" w:space="0" w:color="auto"/>
              <w:right w:val="single" w:sz="8" w:space="0" w:color="auto"/>
            </w:tcBorders>
            <w:shd w:val="clear" w:color="auto" w:fill="FFFFFF"/>
            <w:tcMar>
              <w:top w:w="2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Frequency of Occurrence</w:t>
            </w:r>
          </w:p>
        </w:tc>
        <w:tc>
          <w:tcPr>
            <w:tcW w:w="900" w:type="dxa"/>
            <w:tcBorders>
              <w:top w:val="single" w:sz="8" w:space="0" w:color="auto"/>
              <w:left w:val="nil"/>
              <w:bottom w:val="single" w:sz="8" w:space="0" w:color="auto"/>
              <w:right w:val="single" w:sz="8" w:space="0" w:color="auto"/>
            </w:tcBorders>
            <w:shd w:val="clear" w:color="auto" w:fill="FFFFFF"/>
            <w:tcMar>
              <w:top w:w="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SLE</w:t>
            </w:r>
          </w:p>
        </w:tc>
        <w:tc>
          <w:tcPr>
            <w:tcW w:w="1100" w:type="dxa"/>
            <w:tcBorders>
              <w:top w:val="single" w:sz="8" w:space="0" w:color="auto"/>
              <w:left w:val="nil"/>
              <w:bottom w:val="single" w:sz="8" w:space="0" w:color="auto"/>
              <w:right w:val="single" w:sz="8" w:space="0" w:color="auto"/>
            </w:tcBorders>
            <w:shd w:val="clear" w:color="auto" w:fill="FFFFFF"/>
            <w:tcMar>
              <w:top w:w="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ARO</w:t>
            </w:r>
          </w:p>
        </w:tc>
        <w:tc>
          <w:tcPr>
            <w:tcW w:w="1170" w:type="dxa"/>
            <w:tcBorders>
              <w:top w:val="single" w:sz="8" w:space="0" w:color="auto"/>
              <w:left w:val="nil"/>
              <w:bottom w:val="single" w:sz="8" w:space="0" w:color="auto"/>
              <w:right w:val="single" w:sz="8" w:space="0" w:color="auto"/>
            </w:tcBorders>
            <w:shd w:val="clear" w:color="auto" w:fill="FFFFFF"/>
            <w:tcMar>
              <w:top w:w="0" w:type="dxa"/>
              <w:left w:w="20" w:type="dxa"/>
              <w:bottom w:w="0" w:type="dxa"/>
              <w:right w:w="20" w:type="dxa"/>
            </w:tcMa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4"/>
                <w:szCs w:val="24"/>
                <w:bdr w:val="none" w:sz="0" w:space="0" w:color="auto" w:frame="1"/>
              </w:rPr>
              <w:t>ALE</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Theft of information (hacker)</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$25,500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 every 5 years</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25,500</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 </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p>
        </w:tc>
      </w:tr>
      <w:tr w:rsidR="0054200E" w:rsidRPr="0054200E" w:rsidTr="0054200E">
        <w:trPr>
          <w:trHeight w:val="405"/>
        </w:trPr>
        <w:tc>
          <w:tcPr>
            <w:tcW w:w="3420" w:type="dxa"/>
            <w:tcBorders>
              <w:top w:val="nil"/>
              <w:left w:val="single" w:sz="8" w:space="0" w:color="auto"/>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b/>
                <w:bCs/>
                <w:color w:val="111111"/>
                <w:sz w:val="20"/>
                <w:szCs w:val="20"/>
                <w:bdr w:val="none" w:sz="0" w:space="0" w:color="auto" w:frame="1"/>
              </w:rPr>
              <w:t>Theft of information (employee)</w:t>
            </w:r>
          </w:p>
        </w:tc>
        <w:tc>
          <w:tcPr>
            <w:tcW w:w="108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$50,000</w:t>
            </w:r>
          </w:p>
        </w:tc>
        <w:tc>
          <w:tcPr>
            <w:tcW w:w="1620" w:type="dxa"/>
            <w:tcBorders>
              <w:top w:val="nil"/>
              <w:left w:val="nil"/>
              <w:bottom w:val="single" w:sz="8" w:space="0" w:color="auto"/>
              <w:right w:val="single" w:sz="8" w:space="0" w:color="auto"/>
            </w:tcBorders>
            <w:shd w:val="clear" w:color="auto" w:fill="FFFFFF"/>
            <w:tcMar>
              <w:top w:w="2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1 every 2 years</w:t>
            </w:r>
          </w:p>
        </w:tc>
        <w:tc>
          <w:tcPr>
            <w:tcW w:w="9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50,000</w:t>
            </w:r>
          </w:p>
        </w:tc>
        <w:tc>
          <w:tcPr>
            <w:tcW w:w="110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Times New Roman" w:eastAsia="Times New Roman" w:hAnsi="Times New Roman" w:cs="Times New Roman"/>
                <w:color w:val="111111"/>
                <w:sz w:val="20"/>
                <w:szCs w:val="20"/>
                <w:bdr w:val="none" w:sz="0" w:space="0" w:color="auto" w:frame="1"/>
              </w:rPr>
              <w:t> </w:t>
            </w:r>
          </w:p>
        </w:tc>
        <w:tc>
          <w:tcPr>
            <w:tcW w:w="1170" w:type="dxa"/>
            <w:tcBorders>
              <w:top w:val="nil"/>
              <w:left w:val="nil"/>
              <w:bottom w:val="single" w:sz="8" w:space="0" w:color="auto"/>
              <w:right w:val="single" w:sz="8" w:space="0" w:color="auto"/>
            </w:tcBorders>
            <w:shd w:val="clear" w:color="auto" w:fill="FFFFFF"/>
            <w:tcMar>
              <w:top w:w="0" w:type="dxa"/>
              <w:left w:w="20" w:type="dxa"/>
              <w:bottom w:w="0" w:type="dxa"/>
              <w:right w:w="20" w:type="dxa"/>
            </w:tcMar>
            <w:vAlign w:val="center"/>
            <w:hideMark/>
          </w:tcPr>
          <w:p w:rsidR="0054200E" w:rsidRPr="0054200E" w:rsidRDefault="0054200E" w:rsidP="0054200E">
            <w:pPr>
              <w:spacing w:after="0" w:line="240" w:lineRule="auto"/>
              <w:rPr>
                <w:rFonts w:ascii="inherit" w:eastAsia="Times New Roman" w:hAnsi="inherit" w:cs="Helvetica"/>
                <w:color w:val="111111"/>
                <w:sz w:val="20"/>
                <w:szCs w:val="20"/>
              </w:rPr>
            </w:pPr>
            <w:r w:rsidRPr="0054200E">
              <w:rPr>
                <w:rFonts w:ascii="inherit" w:eastAsia="Times New Roman" w:hAnsi="inherit" w:cs="Times New Roman"/>
                <w:color w:val="111111"/>
                <w:sz w:val="20"/>
                <w:szCs w:val="20"/>
                <w:bdr w:val="none" w:sz="0" w:space="0" w:color="auto" w:frame="1"/>
              </w:rPr>
              <w:t> </w:t>
            </w:r>
          </w:p>
        </w:tc>
      </w:tr>
    </w:tbl>
    <w:p w:rsidR="0054200E" w:rsidRPr="0054200E" w:rsidRDefault="0054200E" w:rsidP="0054200E">
      <w:pPr>
        <w:shd w:val="clear" w:color="auto" w:fill="FFFFFF"/>
        <w:spacing w:after="240" w:line="240" w:lineRule="auto"/>
        <w:rPr>
          <w:rFonts w:ascii="Helvetica" w:eastAsia="Times New Roman" w:hAnsi="Helvetica" w:cs="Helvetica"/>
          <w:color w:val="111111"/>
          <w:sz w:val="24"/>
          <w:szCs w:val="24"/>
        </w:rPr>
      </w:pPr>
      <w:r w:rsidRPr="0054200E">
        <w:rPr>
          <w:rFonts w:ascii="Helvetica" w:eastAsia="Times New Roman" w:hAnsi="Helvetica" w:cs="Helvetica"/>
          <w:color w:val="111111"/>
          <w:sz w:val="24"/>
          <w:szCs w:val="24"/>
        </w:rPr>
        <w:br/>
        <w:t>The requirements for your assignment are:</w:t>
      </w:r>
    </w:p>
    <w:p w:rsidR="0054200E" w:rsidRPr="0054200E" w:rsidRDefault="0054200E" w:rsidP="0054200E">
      <w:pPr>
        <w:numPr>
          <w:ilvl w:val="0"/>
          <w:numId w:val="1"/>
        </w:numPr>
        <w:shd w:val="clear" w:color="auto" w:fill="FFFFFF"/>
        <w:spacing w:after="0" w:line="240" w:lineRule="auto"/>
        <w:ind w:left="0"/>
        <w:rPr>
          <w:rFonts w:ascii="inherit" w:eastAsia="Times New Roman" w:hAnsi="inherit" w:cs="Helvetica"/>
          <w:color w:val="111111"/>
          <w:sz w:val="20"/>
          <w:szCs w:val="20"/>
        </w:rPr>
      </w:pPr>
      <w:r w:rsidRPr="0054200E">
        <w:rPr>
          <w:rFonts w:ascii="inherit" w:eastAsia="Times New Roman" w:hAnsi="inherit" w:cs="Helvetica"/>
          <w:color w:val="111111"/>
          <w:sz w:val="20"/>
          <w:szCs w:val="20"/>
        </w:rPr>
        <w:t>2-3 page APA paper excluding title and reference pages</w:t>
      </w:r>
    </w:p>
    <w:p w:rsidR="0054200E" w:rsidRPr="0054200E" w:rsidRDefault="0054200E" w:rsidP="0054200E">
      <w:pPr>
        <w:numPr>
          <w:ilvl w:val="0"/>
          <w:numId w:val="1"/>
        </w:numPr>
        <w:shd w:val="clear" w:color="auto" w:fill="FFFFFF"/>
        <w:spacing w:after="0" w:line="240" w:lineRule="auto"/>
        <w:ind w:left="0"/>
        <w:rPr>
          <w:rFonts w:ascii="inherit" w:eastAsia="Times New Roman" w:hAnsi="inherit" w:cs="Helvetica"/>
          <w:color w:val="111111"/>
          <w:sz w:val="20"/>
          <w:szCs w:val="20"/>
        </w:rPr>
      </w:pPr>
      <w:r w:rsidRPr="0054200E">
        <w:rPr>
          <w:rFonts w:ascii="inherit" w:eastAsia="Times New Roman" w:hAnsi="inherit" w:cs="Helvetica"/>
          <w:color w:val="111111"/>
          <w:sz w:val="20"/>
          <w:szCs w:val="20"/>
        </w:rPr>
        <w:t>Provide at least two references and in-text citations in APA format</w:t>
      </w:r>
    </w:p>
    <w:p w:rsidR="0054200E" w:rsidRPr="0054200E" w:rsidRDefault="0054200E" w:rsidP="0054200E">
      <w:pPr>
        <w:numPr>
          <w:ilvl w:val="0"/>
          <w:numId w:val="1"/>
        </w:numPr>
        <w:shd w:val="clear" w:color="auto" w:fill="FFFFFF"/>
        <w:spacing w:after="0" w:line="240" w:lineRule="auto"/>
        <w:ind w:left="0"/>
        <w:rPr>
          <w:rFonts w:ascii="inherit" w:eastAsia="Times New Roman" w:hAnsi="inherit" w:cs="Helvetica"/>
          <w:color w:val="111111"/>
          <w:sz w:val="20"/>
          <w:szCs w:val="20"/>
        </w:rPr>
      </w:pPr>
      <w:r w:rsidRPr="0054200E">
        <w:rPr>
          <w:rFonts w:ascii="inherit" w:eastAsia="Times New Roman" w:hAnsi="inherit" w:cs="Helvetica"/>
          <w:color w:val="111111"/>
          <w:sz w:val="20"/>
          <w:szCs w:val="20"/>
        </w:rPr>
        <w:t>College level writing</w:t>
      </w:r>
    </w:p>
    <w:p w:rsidR="003D65D8" w:rsidRDefault="003D65D8">
      <w:bookmarkStart w:id="0" w:name="_GoBack"/>
      <w:bookmarkEnd w:id="0"/>
    </w:p>
    <w:sectPr w:rsidR="003D6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D20FD"/>
    <w:multiLevelType w:val="multilevel"/>
    <w:tmpl w:val="5F6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0E"/>
    <w:rsid w:val="00300E17"/>
    <w:rsid w:val="003D65D8"/>
    <w:rsid w:val="0054200E"/>
    <w:rsid w:val="00F4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26535-1F85-4D0F-A4C0-9DE248EF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200E"/>
    <w:rPr>
      <w:b/>
      <w:bCs/>
    </w:rPr>
  </w:style>
  <w:style w:type="character" w:customStyle="1" w:styleId="apple-converted-space">
    <w:name w:val="apple-converted-space"/>
    <w:basedOn w:val="DefaultParagraphFont"/>
    <w:rsid w:val="0054200E"/>
  </w:style>
  <w:style w:type="character" w:styleId="Emphasis">
    <w:name w:val="Emphasis"/>
    <w:basedOn w:val="DefaultParagraphFont"/>
    <w:uiPriority w:val="20"/>
    <w:qFormat/>
    <w:rsid w:val="0054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84260">
      <w:bodyDiv w:val="1"/>
      <w:marLeft w:val="0"/>
      <w:marRight w:val="0"/>
      <w:marTop w:val="0"/>
      <w:marBottom w:val="0"/>
      <w:divBdr>
        <w:top w:val="none" w:sz="0" w:space="0" w:color="auto"/>
        <w:left w:val="none" w:sz="0" w:space="0" w:color="auto"/>
        <w:bottom w:val="none" w:sz="0" w:space="0" w:color="auto"/>
        <w:right w:val="none" w:sz="0" w:space="0" w:color="auto"/>
      </w:divBdr>
    </w:div>
    <w:div w:id="11194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Murphy</dc:creator>
  <cp:keywords/>
  <dc:description/>
  <cp:lastModifiedBy>Jonathan Murphy</cp:lastModifiedBy>
  <cp:revision>1</cp:revision>
  <dcterms:created xsi:type="dcterms:W3CDTF">2017-05-27T12:03:00Z</dcterms:created>
  <dcterms:modified xsi:type="dcterms:W3CDTF">2017-05-27T12:23:00Z</dcterms:modified>
</cp:coreProperties>
</file>